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Easel.ly</w:t>
      </w:r>
    </w:p>
    <w:p w:rsidP="00000000" w:rsidRPr="00000000" w:rsidR="00000000" w:rsidDel="00000000" w:rsidRDefault="00000000">
      <w:pPr>
        <w:contextualSpacing w:val="0"/>
      </w:pP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Create Account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Select Geeks theme and save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Edit Title: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“What Are You Drinking?”  (Click trash can to delete, Double Click to change text)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Change color, size,  and style of text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Edit Nerd/Geek information: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“Sales of liquid refreshment beverages have been trending upward in the United States for nearly a decade.  Does the nutrition label tell the whole story?”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Put text on a banner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Objects→Banner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Drag banner to text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Send banner behind text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Edit banner/text for precision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Change background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Delete large graphics, and various text in margins of canvas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Add photos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from objects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upload from computer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Duplicate circle and change color, opacity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enable grid view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Explore charts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easel.ly/auth/login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easel.ly.docx</dc:title>
</cp:coreProperties>
</file>