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Oskaloosa Community Schools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High School Information Literacy Curriculum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i w:val="1"/>
                <w:rtl w:val="0"/>
              </w:rPr>
              <w:t xml:space="preserve">Digital Citizenship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i w:val="1"/>
                <w:sz w:val="20"/>
                <w:rtl w:val="0"/>
              </w:rPr>
              <w:t xml:space="preserve">Uses digital media and environments to communicate and work collaboratively, including at a distance, to support individual learning and contribute to the learning of others.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--Use digital media and environments to communicate and work collaboratively, including at a distance, to support individual learning and contribute to the learning of others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--Explain the impact of digital footprint to both personal and professional settings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--Identify the intellectual property rights of personal content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i w:val="1"/>
                <w:rtl w:val="0"/>
              </w:rPr>
              <w:t xml:space="preserve">Technology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i w:val="1"/>
                <w:sz w:val="20"/>
                <w:rtl w:val="0"/>
              </w:rPr>
              <w:t xml:space="preserve">Apply digital tools to gather, evaluate, and use information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i w:val="1"/>
                <w:sz w:val="20"/>
                <w:rtl w:val="0"/>
              </w:rPr>
              <w:t xml:space="preserve">Demonstrate a sound understanding of technology concepts, system, and operations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--Chooses technology tools to create digital content for information and/or expression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--Apply digital tools to gather, evaluate, and use information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--Utilize a working knowledge of technology or technology support services to identify problems/issue and its solution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i w:val="1"/>
                <w:rtl w:val="0"/>
              </w:rPr>
              <w:t xml:space="preserve">Information Literacy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i w:val="1"/>
                <w:sz w:val="20"/>
                <w:rtl w:val="0"/>
              </w:rPr>
              <w:t xml:space="preserve">Engages in the informational literacy process: accesses, evaluates, and communicates information and ideas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i w:val="1"/>
                <w:sz w:val="20"/>
                <w:rtl w:val="0"/>
              </w:rPr>
              <w:t xml:space="preserve">Applies digital tools to gather, evaluate, and use information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i w:val="1"/>
                <w:sz w:val="20"/>
                <w:rtl w:val="0"/>
              </w:rPr>
              <w:t xml:space="preserve">Uses a variety of skills and strategies to comprehend nonfiction and informational text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i w:val="1"/>
                <w:sz w:val="20"/>
                <w:rtl w:val="0"/>
              </w:rPr>
              <w:t xml:space="preserve">Understands human, cultural, and societal issues related to technology and practice legal and ethical behavior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--Executes strategies to efficiently and effectively access information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--Determines scope, depth, and potential usefulness of more advanced and diverse resources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--Defends information on the basis of accuracy, validity, credibility, bias, and date of publication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--Follows ethical guidelines in gathering and using information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i w:val="1"/>
                <w:rtl w:val="0"/>
              </w:rPr>
              <w:t xml:space="preserve">Love of Reading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i w:val="1"/>
                <w:sz w:val="20"/>
                <w:rtl w:val="0"/>
              </w:rPr>
              <w:t xml:space="preserve">Reads for a variety of purposes and across content areas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i w:val="1"/>
                <w:sz w:val="20"/>
                <w:rtl w:val="0"/>
              </w:rPr>
              <w:t xml:space="preserve">Independently reads a significant number of books and texts each year (fiction, nonfiction, and variety of genres)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--Makes connections with others to share love of reading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--Refers to blogs, websites, best selling lists, online book clubs and other online print and non digital resources to help guide literature choices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--Engages in technical reading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--Evaluates grade appropriate quality literature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Information Literacy Curriculum.docx</dc:title>
</cp:coreProperties>
</file>